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CA" w:rsidRPr="004C327D" w:rsidRDefault="00BB6745" w:rsidP="004C327D">
      <w:pPr>
        <w:jc w:val="center"/>
        <w:rPr>
          <w:rFonts w:ascii="標楷體" w:eastAsia="標楷體"/>
          <w:b/>
          <w:sz w:val="28"/>
          <w:szCs w:val="28"/>
        </w:rPr>
      </w:pPr>
      <w:r w:rsidRPr="004C327D">
        <w:rPr>
          <w:rFonts w:ascii="標楷體" w:eastAsia="標楷體" w:hint="eastAsia"/>
          <w:b/>
          <w:sz w:val="28"/>
          <w:szCs w:val="28"/>
        </w:rPr>
        <w:t>宜蘭縣大同鄉衛生所</w:t>
      </w:r>
      <w:r w:rsidR="004C327D">
        <w:rPr>
          <w:rFonts w:ascii="標楷體" w:eastAsia="標楷體" w:hint="eastAsia"/>
          <w:b/>
          <w:sz w:val="28"/>
          <w:szCs w:val="28"/>
        </w:rPr>
        <w:t xml:space="preserve"> </w:t>
      </w:r>
      <w:r w:rsidR="004C327D" w:rsidRPr="004C327D">
        <w:rPr>
          <w:rFonts w:ascii="標楷體" w:eastAsia="標楷體" w:hAnsi="標楷體" w:hint="eastAsia"/>
          <w:b/>
          <w:sz w:val="28"/>
          <w:szCs w:val="28"/>
        </w:rPr>
        <w:t>醫療機構收費標準一覽表</w:t>
      </w:r>
    </w:p>
    <w:tbl>
      <w:tblPr>
        <w:tblW w:w="13778" w:type="dxa"/>
        <w:tblCellMar>
          <w:left w:w="28" w:type="dxa"/>
          <w:right w:w="28" w:type="dxa"/>
        </w:tblCellMar>
        <w:tblLook w:val="0000"/>
      </w:tblPr>
      <w:tblGrid>
        <w:gridCol w:w="3572"/>
        <w:gridCol w:w="5245"/>
        <w:gridCol w:w="2551"/>
        <w:gridCol w:w="2410"/>
      </w:tblGrid>
      <w:tr w:rsidR="00BB6745" w:rsidRPr="002D2357" w:rsidTr="004C327D">
        <w:trPr>
          <w:trHeight w:val="330"/>
        </w:trPr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體檢項目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檢查項目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法源依據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費用</w:t>
            </w:r>
          </w:p>
        </w:tc>
      </w:tr>
      <w:tr w:rsidR="00BB6745" w:rsidRPr="00AC1C01" w:rsidTr="004C327D">
        <w:trPr>
          <w:trHeight w:val="320"/>
        </w:trPr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一般體檢(含漁船體檢)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體格檢查表或自備體格檢查表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80元/份</w:t>
            </w:r>
          </w:p>
        </w:tc>
      </w:tr>
      <w:tr w:rsidR="00BB6745" w:rsidRPr="00AC1C01" w:rsidTr="004C327D">
        <w:trPr>
          <w:trHeight w:val="557"/>
        </w:trPr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機車體檢</w:t>
            </w: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或60歲以下汽車</w:t>
            </w:r>
            <w:proofErr w:type="gramStart"/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駕照審驗</w:t>
            </w:r>
            <w:proofErr w:type="gramEnd"/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體格檢查表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100元/</w:t>
            </w:r>
          </w:p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四份內</w:t>
            </w:r>
          </w:p>
        </w:tc>
      </w:tr>
      <w:tr w:rsidR="00BB6745" w:rsidRPr="00AC1C01" w:rsidTr="004C327D">
        <w:trPr>
          <w:trHeight w:val="313"/>
        </w:trPr>
        <w:tc>
          <w:tcPr>
            <w:tcW w:w="3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食品業者含便利商店</w:t>
            </w:r>
            <w:proofErr w:type="gramStart"/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及旅宿業者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（</w:t>
            </w:r>
            <w:r w:rsidRPr="002D235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包含從事食品或餐飲者）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體格檢查表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80元/份</w:t>
            </w:r>
          </w:p>
        </w:tc>
      </w:tr>
      <w:tr w:rsidR="00BB6745" w:rsidRPr="00AC1C01" w:rsidTr="004C327D">
        <w:trPr>
          <w:trHeight w:val="535"/>
        </w:trPr>
        <w:tc>
          <w:tcPr>
            <w:tcW w:w="35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生化:A肝抗體anti-HAV </w:t>
            </w:r>
            <w:proofErr w:type="spellStart"/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IgM</w:t>
            </w:r>
            <w:proofErr w:type="spellEnd"/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；anti-HAV </w:t>
            </w:r>
            <w:proofErr w:type="spellStart"/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IgG</w:t>
            </w:r>
            <w:proofErr w:type="spellEnd"/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；傷寒</w:t>
            </w:r>
            <w:proofErr w:type="spellStart"/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Widal</w:t>
            </w:r>
            <w:proofErr w:type="spellEnd"/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Weil-Felix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食品安全衛生管理法第八條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7F79" w:rsidRPr="00AC1C01" w:rsidRDefault="00327F79" w:rsidP="00327F7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565元</w:t>
            </w:r>
          </w:p>
        </w:tc>
      </w:tr>
      <w:tr w:rsidR="00BB6745" w:rsidRPr="00AC1C01" w:rsidTr="004C327D">
        <w:trPr>
          <w:trHeight w:val="337"/>
        </w:trPr>
        <w:tc>
          <w:tcPr>
            <w:tcW w:w="35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X光</w:t>
            </w:r>
          </w:p>
        </w:tc>
        <w:tc>
          <w:tcPr>
            <w:tcW w:w="25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200元</w:t>
            </w:r>
          </w:p>
        </w:tc>
      </w:tr>
      <w:tr w:rsidR="00BB6745" w:rsidRPr="00AC1C01" w:rsidTr="004C327D">
        <w:trPr>
          <w:trHeight w:val="333"/>
        </w:trPr>
        <w:tc>
          <w:tcPr>
            <w:tcW w:w="3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營業衛生-</w:t>
            </w:r>
          </w:p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美容、美髮、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旅宿及</w:t>
            </w:r>
            <w:proofErr w:type="gramEnd"/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民宿</w:t>
            </w:r>
            <w:r w:rsidRPr="002D235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（不包含從事食品或餐飲者）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體格檢查表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jc w:val="center"/>
              <w:rPr>
                <w:b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80元/份</w:t>
            </w:r>
          </w:p>
        </w:tc>
      </w:tr>
      <w:tr w:rsidR="00BB6745" w:rsidRPr="00AC1C01" w:rsidTr="004C327D">
        <w:trPr>
          <w:trHeight w:val="587"/>
        </w:trPr>
        <w:tc>
          <w:tcPr>
            <w:tcW w:w="35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傳染性眼疾、傳染性皮膚病、視力檢查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宜蘭縣營業衛生管理自治條例第六條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jc w:val="center"/>
              <w:rPr>
                <w:b/>
              </w:rPr>
            </w:pPr>
          </w:p>
        </w:tc>
      </w:tr>
      <w:tr w:rsidR="00BB6745" w:rsidRPr="00AC1C01" w:rsidTr="004C327D">
        <w:trPr>
          <w:trHeight w:val="263"/>
        </w:trPr>
        <w:tc>
          <w:tcPr>
            <w:tcW w:w="35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X光</w:t>
            </w:r>
          </w:p>
        </w:tc>
        <w:tc>
          <w:tcPr>
            <w:tcW w:w="25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200元</w:t>
            </w:r>
          </w:p>
        </w:tc>
      </w:tr>
      <w:tr w:rsidR="00BB6745" w:rsidRPr="00AC1C01" w:rsidTr="004C327D">
        <w:trPr>
          <w:trHeight w:val="314"/>
        </w:trPr>
        <w:tc>
          <w:tcPr>
            <w:tcW w:w="3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新進教師健康檢查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體格檢查表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80元/份</w:t>
            </w:r>
          </w:p>
        </w:tc>
      </w:tr>
      <w:tr w:rsidR="00BB6745" w:rsidRPr="00AC1C01" w:rsidTr="004C327D">
        <w:trPr>
          <w:trHeight w:val="258"/>
        </w:trPr>
        <w:tc>
          <w:tcPr>
            <w:tcW w:w="35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X光</w:t>
            </w:r>
          </w:p>
        </w:tc>
        <w:tc>
          <w:tcPr>
            <w:tcW w:w="25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200元</w:t>
            </w:r>
          </w:p>
        </w:tc>
      </w:tr>
      <w:tr w:rsidR="00BB6745" w:rsidRPr="00AC1C01" w:rsidTr="004C327D">
        <w:trPr>
          <w:trHeight w:val="356"/>
        </w:trPr>
        <w:tc>
          <w:tcPr>
            <w:tcW w:w="3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社會勞動（服刑）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體格檢查表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檢察機關辦理易服社會勞動作業要點第三條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80元/份</w:t>
            </w:r>
          </w:p>
        </w:tc>
      </w:tr>
      <w:tr w:rsidR="00BB6745" w:rsidRPr="00AC1C01" w:rsidTr="004C327D">
        <w:trPr>
          <w:trHeight w:val="309"/>
        </w:trPr>
        <w:tc>
          <w:tcPr>
            <w:tcW w:w="35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2357">
              <w:rPr>
                <w:rFonts w:ascii="標楷體" w:eastAsia="標楷體" w:hAnsi="標楷體" w:cs="新細明體" w:hint="eastAsia"/>
                <w:color w:val="000000"/>
                <w:kern w:val="0"/>
              </w:rPr>
              <w:t>X光</w:t>
            </w:r>
          </w:p>
        </w:tc>
        <w:tc>
          <w:tcPr>
            <w:tcW w:w="25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45" w:rsidRPr="002D2357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745" w:rsidRPr="00AC1C01" w:rsidRDefault="00BB6745" w:rsidP="004C32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AC1C0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200元</w:t>
            </w:r>
          </w:p>
        </w:tc>
      </w:tr>
    </w:tbl>
    <w:p w:rsidR="00BB6745" w:rsidRPr="00BB6745" w:rsidRDefault="004C327D" w:rsidP="004C327D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※</w:t>
      </w:r>
      <w:r w:rsidR="00BB6745">
        <w:rPr>
          <w:rFonts w:ascii="DFKaiShu-SB-Estd-BF" w:eastAsia="DFKaiShu-SB-Estd-BF" w:cs="DFKaiShu-SB-Estd-BF" w:hint="eastAsia"/>
          <w:kern w:val="0"/>
          <w:sz w:val="32"/>
          <w:szCs w:val="32"/>
        </w:rPr>
        <w:t>有關門診自費收費請依據中央健康</w:t>
      </w:r>
      <w:proofErr w:type="gramStart"/>
      <w:r w:rsidR="00BB6745">
        <w:rPr>
          <w:rFonts w:ascii="DFKaiShu-SB-Estd-BF" w:eastAsia="DFKaiShu-SB-Estd-BF" w:cs="DFKaiShu-SB-Estd-BF" w:hint="eastAsia"/>
          <w:kern w:val="0"/>
          <w:sz w:val="32"/>
          <w:szCs w:val="32"/>
        </w:rPr>
        <w:t>保險署</w:t>
      </w:r>
      <w:proofErr w:type="gramEnd"/>
      <w:r w:rsidR="00BB6745">
        <w:rPr>
          <w:rFonts w:ascii="DFKaiShu-SB-Estd-BF" w:eastAsia="DFKaiShu-SB-Estd-BF" w:cs="DFKaiShu-SB-Estd-BF" w:hint="eastAsia"/>
          <w:kern w:val="0"/>
          <w:sz w:val="32"/>
          <w:szCs w:val="32"/>
        </w:rPr>
        <w:t>診察費收費標準，並以不超出本縣醫療機構收費審核標準下，統一修訂為</w:t>
      </w:r>
      <w:r w:rsidR="00BB6745">
        <w:rPr>
          <w:rFonts w:ascii="DFKaiShu-SB-Estd-BF" w:eastAsia="DFKaiShu-SB-Estd-BF" w:cs="DFKaiShu-SB-Estd-BF"/>
          <w:kern w:val="0"/>
          <w:sz w:val="32"/>
          <w:szCs w:val="32"/>
        </w:rPr>
        <w:t>250</w:t>
      </w:r>
      <w:r w:rsidR="00BB6745">
        <w:rPr>
          <w:rFonts w:ascii="DFKaiShu-SB-Estd-BF" w:eastAsia="DFKaiShu-SB-Estd-BF" w:cs="DFKaiShu-SB-Estd-BF" w:hint="eastAsia"/>
          <w:kern w:val="0"/>
          <w:sz w:val="32"/>
          <w:szCs w:val="32"/>
        </w:rPr>
        <w:t>元，有關自費收費金額自</w:t>
      </w:r>
      <w:r w:rsidR="00BB6745">
        <w:rPr>
          <w:rFonts w:ascii="DFKaiShu-SB-Estd-BF" w:eastAsia="DFKaiShu-SB-Estd-BF" w:cs="DFKaiShu-SB-Estd-BF"/>
          <w:kern w:val="0"/>
          <w:sz w:val="32"/>
          <w:szCs w:val="32"/>
        </w:rPr>
        <w:t>104</w:t>
      </w:r>
      <w:r w:rsidR="00BB6745"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 w:rsidR="00BB6745">
        <w:rPr>
          <w:rFonts w:ascii="DFKaiShu-SB-Estd-BF" w:eastAsia="DFKaiShu-SB-Estd-BF" w:cs="DFKaiShu-SB-Estd-BF"/>
          <w:kern w:val="0"/>
          <w:sz w:val="32"/>
          <w:szCs w:val="32"/>
        </w:rPr>
        <w:t>9</w:t>
      </w:r>
      <w:r w:rsidR="00BB6745"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 w:rsidR="00BB6745"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 w:rsidR="00BB6745">
        <w:rPr>
          <w:rFonts w:ascii="DFKaiShu-SB-Estd-BF" w:eastAsia="DFKaiShu-SB-Estd-BF" w:cs="DFKaiShu-SB-Estd-BF" w:hint="eastAsia"/>
          <w:kern w:val="0"/>
          <w:sz w:val="32"/>
          <w:szCs w:val="32"/>
        </w:rPr>
        <w:t>日起實施。</w:t>
      </w:r>
    </w:p>
    <w:sectPr w:rsidR="00BB6745" w:rsidRPr="00BB6745" w:rsidSect="004C327D">
      <w:pgSz w:w="16838" w:h="11906" w:orient="landscape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72" w:rsidRDefault="00914472" w:rsidP="00327F79">
      <w:r>
        <w:separator/>
      </w:r>
    </w:p>
  </w:endnote>
  <w:endnote w:type="continuationSeparator" w:id="0">
    <w:p w:rsidR="00914472" w:rsidRDefault="00914472" w:rsidP="00327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72" w:rsidRDefault="00914472" w:rsidP="00327F79">
      <w:r>
        <w:separator/>
      </w:r>
    </w:p>
  </w:footnote>
  <w:footnote w:type="continuationSeparator" w:id="0">
    <w:p w:rsidR="00914472" w:rsidRDefault="00914472" w:rsidP="00327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745"/>
    <w:rsid w:val="001A5D04"/>
    <w:rsid w:val="00327F79"/>
    <w:rsid w:val="004C327D"/>
    <w:rsid w:val="008B29CA"/>
    <w:rsid w:val="00914472"/>
    <w:rsid w:val="00A149F8"/>
    <w:rsid w:val="00BB6745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7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27F79"/>
    <w:rPr>
      <w:kern w:val="2"/>
    </w:rPr>
  </w:style>
  <w:style w:type="paragraph" w:styleId="a5">
    <w:name w:val="footer"/>
    <w:basedOn w:val="a"/>
    <w:link w:val="a6"/>
    <w:rsid w:val="00327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27F7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</Words>
  <Characters>421</Characters>
  <Application>Microsoft Office Word</Application>
  <DocSecurity>0</DocSecurity>
  <Lines>3</Lines>
  <Paragraphs>1</Paragraphs>
  <ScaleCrop>false</ScaleCrop>
  <Company>C.M.T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2015-08-31T05:19:00Z</cp:lastPrinted>
  <dcterms:created xsi:type="dcterms:W3CDTF">2015-08-28T03:15:00Z</dcterms:created>
  <dcterms:modified xsi:type="dcterms:W3CDTF">2015-08-31T05:47:00Z</dcterms:modified>
</cp:coreProperties>
</file>